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36EF" w:rsidRPr="00DD5157" w:rsidRDefault="006836EF" w:rsidP="006836EF">
      <w:pPr>
        <w:jc w:val="center"/>
        <w:rPr>
          <w:rFonts w:ascii="Candara" w:hAnsi="Candara" w:cs="Arial"/>
          <w:b/>
          <w:sz w:val="28"/>
        </w:rPr>
      </w:pPr>
      <w:r w:rsidRPr="00DD5157">
        <w:rPr>
          <w:rFonts w:ascii="Candara" w:hAnsi="Candara" w:cs="Arial"/>
          <w:b/>
          <w:sz w:val="28"/>
        </w:rPr>
        <w:t>DOCUMENTO DE INICIO A PROCESO CONTRACTUAL</w:t>
      </w:r>
    </w:p>
    <w:p w:rsidR="006836EF" w:rsidRDefault="006836EF" w:rsidP="006836EF">
      <w:pPr>
        <w:jc w:val="both"/>
        <w:rPr>
          <w:rFonts w:ascii="Candara" w:hAnsi="Candara" w:cs="Arial"/>
          <w:b/>
        </w:rPr>
      </w:pPr>
    </w:p>
    <w:p w:rsidR="006836EF" w:rsidRDefault="006836EF" w:rsidP="006836EF">
      <w:pPr>
        <w:jc w:val="both"/>
        <w:rPr>
          <w:rFonts w:ascii="Candara" w:hAnsi="Candara" w:cs="Arial"/>
          <w:b/>
        </w:rPr>
      </w:pPr>
      <w:r w:rsidRPr="00601ACA">
        <w:rPr>
          <w:rFonts w:ascii="Candara" w:hAnsi="Candara" w:cs="Arial"/>
          <w:b/>
        </w:rPr>
        <w:t>OBJETO:</w:t>
      </w:r>
      <w:r>
        <w:rPr>
          <w:rFonts w:ascii="Candara" w:hAnsi="Candara" w:cs="Arial"/>
          <w:b/>
        </w:rPr>
        <w:t xml:space="preserve"> </w:t>
      </w:r>
    </w:p>
    <w:p w:rsidR="006836EF" w:rsidRPr="00601ACA" w:rsidRDefault="006836EF" w:rsidP="006836EF">
      <w:pPr>
        <w:jc w:val="both"/>
        <w:rPr>
          <w:rFonts w:ascii="Candara" w:hAnsi="Candara" w:cs="Arial"/>
          <w:b/>
        </w:rPr>
      </w:pPr>
      <w:r w:rsidRPr="00601ACA">
        <w:rPr>
          <w:rFonts w:ascii="Candara" w:hAnsi="Candara" w:cs="Arial"/>
          <w:b/>
        </w:rPr>
        <w:t>VALOR DEL P</w:t>
      </w:r>
      <w:r>
        <w:rPr>
          <w:rFonts w:ascii="Candara" w:hAnsi="Candara" w:cs="Arial"/>
          <w:b/>
        </w:rPr>
        <w:t>ROCESO</w:t>
      </w:r>
      <w:r w:rsidRPr="00601ACA">
        <w:rPr>
          <w:rFonts w:ascii="Candara" w:hAnsi="Candara" w:cs="Arial"/>
          <w:b/>
        </w:rPr>
        <w:t>:</w:t>
      </w:r>
      <w:r>
        <w:rPr>
          <w:rFonts w:ascii="Candara" w:hAnsi="Candara" w:cs="Arial"/>
          <w:b/>
        </w:rPr>
        <w:t xml:space="preserve"> </w:t>
      </w:r>
    </w:p>
    <w:p w:rsidR="006836EF" w:rsidRPr="00601ACA" w:rsidRDefault="006836EF" w:rsidP="006836EF">
      <w:pPr>
        <w:jc w:val="both"/>
        <w:rPr>
          <w:rFonts w:ascii="Candara" w:hAnsi="Candara" w:cs="Arial"/>
          <w:b/>
        </w:rPr>
      </w:pPr>
      <w:r w:rsidRPr="00601ACA">
        <w:rPr>
          <w:rFonts w:ascii="Candara" w:hAnsi="Candara" w:cs="Arial"/>
          <w:b/>
        </w:rPr>
        <w:t xml:space="preserve">MODALIDAD DE PROCEDIMIENTO: </w:t>
      </w:r>
    </w:p>
    <w:p w:rsidR="00992FFA" w:rsidRDefault="006836EF" w:rsidP="006836EF">
      <w:pPr>
        <w:jc w:val="both"/>
        <w:rPr>
          <w:rFonts w:ascii="Candara" w:hAnsi="Candara" w:cs="Arial"/>
          <w:b/>
        </w:rPr>
      </w:pPr>
      <w:r w:rsidRPr="00601ACA">
        <w:rPr>
          <w:rFonts w:ascii="Candara" w:hAnsi="Candara" w:cs="Arial"/>
        </w:rPr>
        <w:t xml:space="preserve">El suscrito Alcalde Municipal de Lebrija Santander (O su delegado contractual) para dar cumplimiento a los contenidos  del plan anual de adquisiciones adoptado mediante Resolución No. </w:t>
      </w:r>
      <w:r>
        <w:rPr>
          <w:rFonts w:ascii="Candara" w:hAnsi="Candara" w:cs="Arial"/>
        </w:rPr>
        <w:t>040</w:t>
      </w:r>
      <w:r w:rsidRPr="00601ACA">
        <w:rPr>
          <w:rFonts w:ascii="Candara" w:hAnsi="Candara" w:cs="Arial"/>
        </w:rPr>
        <w:t xml:space="preserve"> del 30 de En</w:t>
      </w:r>
      <w:r>
        <w:rPr>
          <w:rFonts w:ascii="Candara" w:hAnsi="Candara" w:cs="Arial"/>
        </w:rPr>
        <w:t xml:space="preserve">ero de  2014, a los principios de </w:t>
      </w:r>
      <w:r w:rsidRPr="00601ACA">
        <w:rPr>
          <w:rFonts w:ascii="Candara" w:hAnsi="Candara" w:cs="Arial"/>
        </w:rPr>
        <w:t>planeación</w:t>
      </w:r>
      <w:r>
        <w:rPr>
          <w:rFonts w:ascii="Candara" w:hAnsi="Candara" w:cs="Arial"/>
        </w:rPr>
        <w:t xml:space="preserve">, transparencia y publicidad junto </w:t>
      </w:r>
      <w:r w:rsidRPr="00601ACA">
        <w:rPr>
          <w:rFonts w:ascii="Candara" w:hAnsi="Candara" w:cs="Arial"/>
        </w:rPr>
        <w:t xml:space="preserve"> al </w:t>
      </w:r>
      <w:r>
        <w:rPr>
          <w:rFonts w:ascii="Candara" w:hAnsi="Candara" w:cs="Arial"/>
        </w:rPr>
        <w:t xml:space="preserve">cumplimiento del </w:t>
      </w:r>
      <w:r w:rsidR="000F2951">
        <w:rPr>
          <w:rFonts w:ascii="Candara" w:hAnsi="Candara" w:cs="Arial"/>
        </w:rPr>
        <w:t>artículo 19 del Decreto 1082</w:t>
      </w:r>
      <w:r w:rsidRPr="00601ACA">
        <w:rPr>
          <w:rFonts w:ascii="Candara" w:hAnsi="Candara" w:cs="Arial"/>
        </w:rPr>
        <w:t xml:space="preserve"> de 201</w:t>
      </w:r>
      <w:r w:rsidR="000F2951">
        <w:rPr>
          <w:rFonts w:ascii="Candara" w:hAnsi="Candara" w:cs="Arial"/>
        </w:rPr>
        <w:t>5</w:t>
      </w:r>
      <w:r w:rsidRPr="00601ACA">
        <w:rPr>
          <w:rFonts w:ascii="Candara" w:hAnsi="Candara" w:cs="Arial"/>
        </w:rPr>
        <w:t xml:space="preserve"> determinar, a partir de la fecha dar inicio al procedimiento contractual general del estado cuyo Objeto es el siguientes </w:t>
      </w:r>
      <w:r w:rsidR="00992FFA">
        <w:rPr>
          <w:rFonts w:ascii="Candara" w:hAnsi="Candara" w:cs="Arial"/>
        </w:rPr>
        <w:t>_____________________________________________________________________________________________________________________________________________________________.</w:t>
      </w:r>
    </w:p>
    <w:p w:rsidR="006836EF" w:rsidRDefault="006836EF" w:rsidP="006836EF">
      <w:pPr>
        <w:jc w:val="both"/>
        <w:rPr>
          <w:rFonts w:ascii="Candara" w:hAnsi="Candara" w:cs="Arial"/>
        </w:rPr>
      </w:pPr>
      <w:r w:rsidRPr="00601ACA">
        <w:rPr>
          <w:rFonts w:ascii="Candara" w:hAnsi="Candara" w:cs="Arial"/>
        </w:rPr>
        <w:t>Para ello se autoriza la publicación de este documento en</w:t>
      </w:r>
      <w:r w:rsidR="00992FFA">
        <w:rPr>
          <w:rFonts w:ascii="Candara" w:hAnsi="Candara" w:cs="Arial"/>
        </w:rPr>
        <w:t xml:space="preserve"> el SECOP, dentro de los ___ (</w:t>
      </w:r>
      <w:r w:rsidRPr="00601ACA">
        <w:rPr>
          <w:rFonts w:ascii="Candara" w:hAnsi="Candara" w:cs="Arial"/>
        </w:rPr>
        <w:t>) días hábiles siguientes</w:t>
      </w:r>
      <w:r>
        <w:rPr>
          <w:rFonts w:ascii="Candara" w:hAnsi="Candara" w:cs="Arial"/>
        </w:rPr>
        <w:t xml:space="preserve"> a la fecha de expedición de este documento</w:t>
      </w:r>
      <w:r w:rsidR="00563BC4">
        <w:rPr>
          <w:rFonts w:ascii="Candara" w:hAnsi="Candara" w:cs="Arial"/>
        </w:rPr>
        <w:t>, junto a la</w:t>
      </w:r>
      <w:bookmarkStart w:id="0" w:name="_GoBack"/>
      <w:bookmarkEnd w:id="0"/>
      <w:r w:rsidRPr="00601ACA">
        <w:rPr>
          <w:rFonts w:ascii="Candara" w:hAnsi="Candara" w:cs="Arial"/>
        </w:rPr>
        <w:t xml:space="preserve"> siguiente documentación:</w:t>
      </w:r>
    </w:p>
    <w:tbl>
      <w:tblPr>
        <w:tblW w:w="0" w:type="auto"/>
        <w:tblInd w:w="5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538"/>
        <w:gridCol w:w="567"/>
        <w:gridCol w:w="576"/>
        <w:gridCol w:w="1244"/>
      </w:tblGrid>
      <w:tr w:rsidR="006836EF" w:rsidRPr="00601ACA" w:rsidTr="00130151">
        <w:trPr>
          <w:trHeight w:val="315"/>
        </w:trPr>
        <w:tc>
          <w:tcPr>
            <w:tcW w:w="65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6836EF" w:rsidRPr="00601ACA" w:rsidRDefault="006836EF" w:rsidP="00130151">
            <w:pPr>
              <w:jc w:val="center"/>
              <w:rPr>
                <w:rFonts w:ascii="Candara" w:hAnsi="Candara" w:cs="Arial"/>
                <w:b/>
                <w:bCs/>
                <w:color w:val="000000"/>
                <w:lang w:eastAsia="es-CO"/>
              </w:rPr>
            </w:pPr>
            <w:r w:rsidRPr="00601ACA">
              <w:rPr>
                <w:rFonts w:ascii="Candara" w:hAnsi="Candara" w:cs="Arial"/>
                <w:b/>
                <w:bCs/>
                <w:color w:val="000000"/>
                <w:lang w:eastAsia="es-CO"/>
              </w:rPr>
              <w:t>DESCRIPCIÓN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6836EF" w:rsidRPr="00601ACA" w:rsidRDefault="006836EF" w:rsidP="00130151">
            <w:pPr>
              <w:jc w:val="center"/>
              <w:rPr>
                <w:rFonts w:ascii="Candara" w:hAnsi="Candara" w:cs="Arial"/>
                <w:b/>
                <w:bCs/>
                <w:color w:val="000000"/>
                <w:lang w:eastAsia="es-CO"/>
              </w:rPr>
            </w:pPr>
            <w:r w:rsidRPr="00601ACA">
              <w:rPr>
                <w:rFonts w:ascii="Candara" w:hAnsi="Candara" w:cs="Arial"/>
                <w:b/>
                <w:bCs/>
                <w:color w:val="000000"/>
                <w:lang w:eastAsia="es-CO"/>
              </w:rPr>
              <w:t xml:space="preserve">SI </w:t>
            </w:r>
          </w:p>
        </w:tc>
        <w:tc>
          <w:tcPr>
            <w:tcW w:w="5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6836EF" w:rsidRPr="00601ACA" w:rsidRDefault="006836EF" w:rsidP="00130151">
            <w:pPr>
              <w:jc w:val="center"/>
              <w:rPr>
                <w:rFonts w:ascii="Candara" w:hAnsi="Candara" w:cs="Arial"/>
                <w:b/>
                <w:bCs/>
                <w:color w:val="000000"/>
                <w:lang w:eastAsia="es-CO"/>
              </w:rPr>
            </w:pPr>
            <w:r w:rsidRPr="00601ACA">
              <w:rPr>
                <w:rFonts w:ascii="Candara" w:hAnsi="Candara" w:cs="Arial"/>
                <w:b/>
                <w:bCs/>
                <w:color w:val="000000"/>
                <w:lang w:eastAsia="es-CO"/>
              </w:rPr>
              <w:t xml:space="preserve">NO </w:t>
            </w:r>
          </w:p>
        </w:tc>
        <w:tc>
          <w:tcPr>
            <w:tcW w:w="12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noWrap/>
            <w:vAlign w:val="center"/>
            <w:hideMark/>
          </w:tcPr>
          <w:p w:rsidR="006836EF" w:rsidRPr="00601ACA" w:rsidRDefault="006836EF" w:rsidP="00130151">
            <w:pPr>
              <w:jc w:val="center"/>
              <w:rPr>
                <w:rFonts w:ascii="Candara" w:hAnsi="Candara" w:cs="Arial"/>
                <w:b/>
                <w:bCs/>
                <w:color w:val="000000"/>
                <w:lang w:eastAsia="es-CO"/>
              </w:rPr>
            </w:pPr>
            <w:r w:rsidRPr="00601ACA">
              <w:rPr>
                <w:rFonts w:ascii="Candara" w:hAnsi="Candara" w:cs="Arial"/>
                <w:b/>
                <w:bCs/>
                <w:color w:val="000000"/>
                <w:lang w:eastAsia="es-CO"/>
              </w:rPr>
              <w:t>NO APLICA</w:t>
            </w:r>
          </w:p>
        </w:tc>
      </w:tr>
      <w:tr w:rsidR="006836EF" w:rsidRPr="00601ACA" w:rsidTr="00130151">
        <w:trPr>
          <w:trHeight w:val="300"/>
        </w:trPr>
        <w:tc>
          <w:tcPr>
            <w:tcW w:w="65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6EF" w:rsidRPr="00601ACA" w:rsidRDefault="006836EF" w:rsidP="00130151">
            <w:pPr>
              <w:rPr>
                <w:rFonts w:ascii="Candara" w:hAnsi="Candara" w:cs="Arial"/>
                <w:color w:val="000000"/>
                <w:lang w:eastAsia="es-CO"/>
              </w:rPr>
            </w:pPr>
            <w:r w:rsidRPr="00601ACA">
              <w:rPr>
                <w:rFonts w:ascii="Candara" w:hAnsi="Candara" w:cs="Arial"/>
                <w:color w:val="000000"/>
                <w:lang w:eastAsia="es-CO"/>
              </w:rPr>
              <w:t>Autorización para celebrar contratos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6EF" w:rsidRPr="00941817" w:rsidRDefault="006836EF" w:rsidP="00130151">
            <w:pPr>
              <w:jc w:val="center"/>
              <w:rPr>
                <w:rFonts w:ascii="Candara" w:hAnsi="Candara" w:cs="Arial"/>
                <w:b/>
                <w:color w:val="000000"/>
                <w:lang w:eastAsia="es-CO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6EF" w:rsidRPr="00941817" w:rsidRDefault="006836EF" w:rsidP="00130151">
            <w:pPr>
              <w:jc w:val="center"/>
              <w:rPr>
                <w:rFonts w:ascii="Candara" w:hAnsi="Candara" w:cs="Arial"/>
                <w:b/>
                <w:color w:val="000000"/>
                <w:lang w:eastAsia="es-CO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36EF" w:rsidRPr="00941817" w:rsidRDefault="006836EF" w:rsidP="00130151">
            <w:pPr>
              <w:jc w:val="center"/>
              <w:rPr>
                <w:rFonts w:ascii="Candara" w:hAnsi="Candara" w:cs="Arial"/>
                <w:b/>
                <w:color w:val="000000"/>
                <w:lang w:eastAsia="es-CO"/>
              </w:rPr>
            </w:pPr>
          </w:p>
        </w:tc>
      </w:tr>
      <w:tr w:rsidR="006836EF" w:rsidRPr="00601ACA" w:rsidTr="00130151">
        <w:trPr>
          <w:trHeight w:val="300"/>
        </w:trPr>
        <w:tc>
          <w:tcPr>
            <w:tcW w:w="65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6EF" w:rsidRPr="00601ACA" w:rsidRDefault="006836EF" w:rsidP="00130151">
            <w:pPr>
              <w:rPr>
                <w:rFonts w:ascii="Candara" w:hAnsi="Candara" w:cs="Arial"/>
                <w:color w:val="000000"/>
                <w:lang w:eastAsia="es-CO"/>
              </w:rPr>
            </w:pPr>
            <w:r w:rsidRPr="00601ACA">
              <w:rPr>
                <w:rFonts w:ascii="Candara" w:hAnsi="Candara" w:cs="Arial"/>
                <w:color w:val="000000"/>
                <w:lang w:eastAsia="es-CO"/>
              </w:rPr>
              <w:t>Autorización vigencias futuras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6EF" w:rsidRPr="00941817" w:rsidRDefault="006836EF" w:rsidP="00130151">
            <w:pPr>
              <w:jc w:val="center"/>
              <w:rPr>
                <w:rFonts w:ascii="Candara" w:hAnsi="Candara" w:cs="Arial"/>
                <w:b/>
                <w:color w:val="000000"/>
                <w:lang w:eastAsia="es-CO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6EF" w:rsidRPr="00941817" w:rsidRDefault="006836EF" w:rsidP="00130151">
            <w:pPr>
              <w:jc w:val="center"/>
              <w:rPr>
                <w:rFonts w:ascii="Candara" w:hAnsi="Candara" w:cs="Arial"/>
                <w:b/>
                <w:color w:val="000000"/>
                <w:lang w:eastAsia="es-CO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36EF" w:rsidRPr="00941817" w:rsidRDefault="006836EF" w:rsidP="00130151">
            <w:pPr>
              <w:jc w:val="center"/>
              <w:rPr>
                <w:rFonts w:ascii="Candara" w:hAnsi="Candara" w:cs="Arial"/>
                <w:b/>
                <w:color w:val="000000"/>
                <w:lang w:eastAsia="es-CO"/>
              </w:rPr>
            </w:pPr>
          </w:p>
        </w:tc>
      </w:tr>
      <w:tr w:rsidR="006836EF" w:rsidRPr="00601ACA" w:rsidTr="00130151">
        <w:trPr>
          <w:trHeight w:val="300"/>
        </w:trPr>
        <w:tc>
          <w:tcPr>
            <w:tcW w:w="65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6EF" w:rsidRPr="00601ACA" w:rsidRDefault="006836EF" w:rsidP="00130151">
            <w:pPr>
              <w:rPr>
                <w:rFonts w:ascii="Candara" w:hAnsi="Candara" w:cs="Arial"/>
                <w:color w:val="000000"/>
                <w:lang w:eastAsia="es-CO"/>
              </w:rPr>
            </w:pPr>
            <w:r w:rsidRPr="00601ACA">
              <w:rPr>
                <w:rFonts w:ascii="Candara" w:hAnsi="Candara" w:cs="Arial"/>
                <w:color w:val="000000"/>
                <w:lang w:eastAsia="es-CO"/>
              </w:rPr>
              <w:t>Otras autorizaciones especiales (Parágrafo 4 Art. 32 de la Ley 136 de 1994)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6EF" w:rsidRPr="00941817" w:rsidRDefault="006836EF" w:rsidP="00130151">
            <w:pPr>
              <w:jc w:val="center"/>
              <w:rPr>
                <w:rFonts w:ascii="Candara" w:hAnsi="Candara" w:cs="Arial"/>
                <w:b/>
                <w:color w:val="000000"/>
                <w:lang w:eastAsia="es-CO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6EF" w:rsidRPr="00941817" w:rsidRDefault="006836EF" w:rsidP="00130151">
            <w:pPr>
              <w:jc w:val="center"/>
              <w:rPr>
                <w:rFonts w:ascii="Candara" w:hAnsi="Candara" w:cs="Arial"/>
                <w:b/>
                <w:color w:val="000000"/>
                <w:lang w:eastAsia="es-CO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36EF" w:rsidRPr="00941817" w:rsidRDefault="006836EF" w:rsidP="00130151">
            <w:pPr>
              <w:jc w:val="center"/>
              <w:rPr>
                <w:rFonts w:ascii="Candara" w:hAnsi="Candara" w:cs="Arial"/>
                <w:b/>
                <w:color w:val="000000"/>
                <w:lang w:eastAsia="es-CO"/>
              </w:rPr>
            </w:pPr>
          </w:p>
        </w:tc>
      </w:tr>
      <w:tr w:rsidR="006836EF" w:rsidRPr="00601ACA" w:rsidTr="00130151">
        <w:trPr>
          <w:trHeight w:val="300"/>
        </w:trPr>
        <w:tc>
          <w:tcPr>
            <w:tcW w:w="65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6EF" w:rsidRPr="00601ACA" w:rsidRDefault="006836EF" w:rsidP="00130151">
            <w:pPr>
              <w:rPr>
                <w:rFonts w:ascii="Candara" w:hAnsi="Candara" w:cs="Arial"/>
                <w:color w:val="000000"/>
                <w:lang w:eastAsia="es-CO"/>
              </w:rPr>
            </w:pPr>
            <w:r w:rsidRPr="00601ACA">
              <w:rPr>
                <w:rFonts w:ascii="Candara" w:hAnsi="Candara" w:cs="Arial"/>
                <w:color w:val="000000"/>
                <w:lang w:eastAsia="es-CO"/>
              </w:rPr>
              <w:t>Proyecto de Inversión, presentado viabilizado y certificado en el BPPIM, mediante la correspondiente certificación.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6EF" w:rsidRPr="00941817" w:rsidRDefault="006836EF" w:rsidP="00130151">
            <w:pPr>
              <w:jc w:val="center"/>
              <w:rPr>
                <w:rFonts w:ascii="Candara" w:hAnsi="Candara" w:cs="Arial"/>
                <w:b/>
                <w:color w:val="000000"/>
                <w:lang w:eastAsia="es-CO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6EF" w:rsidRPr="00941817" w:rsidRDefault="006836EF" w:rsidP="00130151">
            <w:pPr>
              <w:jc w:val="center"/>
              <w:rPr>
                <w:rFonts w:ascii="Candara" w:hAnsi="Candara" w:cs="Arial"/>
                <w:b/>
                <w:color w:val="000000"/>
                <w:lang w:eastAsia="es-CO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36EF" w:rsidRPr="00941817" w:rsidRDefault="006836EF" w:rsidP="00130151">
            <w:pPr>
              <w:jc w:val="center"/>
              <w:rPr>
                <w:rFonts w:ascii="Candara" w:hAnsi="Candara" w:cs="Arial"/>
                <w:b/>
                <w:color w:val="000000"/>
                <w:lang w:eastAsia="es-CO"/>
              </w:rPr>
            </w:pPr>
          </w:p>
        </w:tc>
      </w:tr>
      <w:tr w:rsidR="006836EF" w:rsidRPr="00601ACA" w:rsidTr="00130151">
        <w:trPr>
          <w:trHeight w:val="300"/>
        </w:trPr>
        <w:tc>
          <w:tcPr>
            <w:tcW w:w="65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6EF" w:rsidRPr="00601ACA" w:rsidRDefault="006836EF" w:rsidP="00130151">
            <w:pPr>
              <w:rPr>
                <w:rFonts w:ascii="Candara" w:hAnsi="Candara" w:cs="Arial"/>
                <w:color w:val="000000"/>
                <w:lang w:eastAsia="es-CO"/>
              </w:rPr>
            </w:pPr>
            <w:r w:rsidRPr="00601ACA">
              <w:rPr>
                <w:rFonts w:ascii="Candara" w:hAnsi="Candara" w:cs="Arial"/>
                <w:color w:val="000000"/>
                <w:lang w:eastAsia="es-CO"/>
              </w:rPr>
              <w:t>Planos, diseños y excepcionalmente especificaciones técnicas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6EF" w:rsidRPr="00941817" w:rsidRDefault="006836EF" w:rsidP="00130151">
            <w:pPr>
              <w:jc w:val="center"/>
              <w:rPr>
                <w:rFonts w:ascii="Candara" w:hAnsi="Candara" w:cs="Arial"/>
                <w:b/>
                <w:color w:val="000000"/>
                <w:lang w:eastAsia="es-CO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6EF" w:rsidRPr="00941817" w:rsidRDefault="006836EF" w:rsidP="00130151">
            <w:pPr>
              <w:jc w:val="center"/>
              <w:rPr>
                <w:rFonts w:ascii="Candara" w:hAnsi="Candara" w:cs="Arial"/>
                <w:b/>
                <w:color w:val="000000"/>
                <w:lang w:eastAsia="es-CO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36EF" w:rsidRPr="00941817" w:rsidRDefault="006836EF" w:rsidP="00130151">
            <w:pPr>
              <w:jc w:val="center"/>
              <w:rPr>
                <w:rFonts w:ascii="Candara" w:hAnsi="Candara" w:cs="Arial"/>
                <w:b/>
                <w:color w:val="000000"/>
                <w:lang w:eastAsia="es-CO"/>
              </w:rPr>
            </w:pPr>
          </w:p>
        </w:tc>
      </w:tr>
      <w:tr w:rsidR="006836EF" w:rsidRPr="00601ACA" w:rsidTr="00130151">
        <w:trPr>
          <w:trHeight w:val="225"/>
        </w:trPr>
        <w:tc>
          <w:tcPr>
            <w:tcW w:w="653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6EF" w:rsidRPr="00601ACA" w:rsidRDefault="006836EF" w:rsidP="00130151">
            <w:pPr>
              <w:rPr>
                <w:rFonts w:ascii="Candara" w:hAnsi="Candara" w:cs="Arial"/>
                <w:color w:val="000000"/>
                <w:lang w:eastAsia="es-CO"/>
              </w:rPr>
            </w:pPr>
            <w:r w:rsidRPr="00601ACA">
              <w:rPr>
                <w:rFonts w:ascii="Candara" w:hAnsi="Candara" w:cs="Arial"/>
                <w:color w:val="000000"/>
                <w:lang w:eastAsia="es-CO"/>
              </w:rPr>
              <w:t>Otros documentos (Enunciar y enumerar)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6EF" w:rsidRPr="00941817" w:rsidRDefault="006836EF" w:rsidP="00130151">
            <w:pPr>
              <w:jc w:val="center"/>
              <w:rPr>
                <w:rFonts w:ascii="Candara" w:hAnsi="Candara" w:cs="Arial"/>
                <w:b/>
                <w:color w:val="000000"/>
                <w:lang w:eastAsia="es-CO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6EF" w:rsidRPr="00941817" w:rsidRDefault="006836EF" w:rsidP="00130151">
            <w:pPr>
              <w:jc w:val="center"/>
              <w:rPr>
                <w:rFonts w:ascii="Candara" w:hAnsi="Candara" w:cs="Arial"/>
                <w:b/>
                <w:color w:val="000000"/>
                <w:lang w:eastAsia="es-CO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36EF" w:rsidRPr="00941817" w:rsidRDefault="006836EF" w:rsidP="00130151">
            <w:pPr>
              <w:jc w:val="center"/>
              <w:rPr>
                <w:rFonts w:ascii="Candara" w:hAnsi="Candara" w:cs="Arial"/>
                <w:b/>
                <w:color w:val="000000"/>
                <w:lang w:eastAsia="es-CO"/>
              </w:rPr>
            </w:pPr>
          </w:p>
        </w:tc>
      </w:tr>
    </w:tbl>
    <w:p w:rsidR="006836EF" w:rsidRPr="00601ACA" w:rsidRDefault="006836EF" w:rsidP="006836EF">
      <w:pPr>
        <w:jc w:val="both"/>
        <w:rPr>
          <w:rFonts w:ascii="Candara" w:hAnsi="Candara" w:cs="Arial"/>
        </w:rPr>
      </w:pPr>
    </w:p>
    <w:p w:rsidR="006836EF" w:rsidRDefault="006836EF" w:rsidP="00992FFA">
      <w:pPr>
        <w:autoSpaceDE w:val="0"/>
        <w:autoSpaceDN w:val="0"/>
        <w:adjustRightInd w:val="0"/>
        <w:spacing w:after="0"/>
        <w:jc w:val="center"/>
        <w:rPr>
          <w:rFonts w:ascii="Candara" w:hAnsi="Candara" w:cs="Arial"/>
          <w:b/>
          <w:color w:val="000000"/>
        </w:rPr>
      </w:pPr>
      <w:r>
        <w:rPr>
          <w:rFonts w:ascii="Candara" w:hAnsi="Candara" w:cs="Arial"/>
          <w:b/>
          <w:color w:val="000000"/>
        </w:rPr>
        <w:t>JAVIER URIBE MOTTA</w:t>
      </w:r>
    </w:p>
    <w:p w:rsidR="006836EF" w:rsidRDefault="006836EF" w:rsidP="00992FFA">
      <w:pPr>
        <w:autoSpaceDE w:val="0"/>
        <w:autoSpaceDN w:val="0"/>
        <w:adjustRightInd w:val="0"/>
        <w:spacing w:after="0"/>
        <w:jc w:val="center"/>
        <w:rPr>
          <w:rFonts w:ascii="Candara" w:hAnsi="Candara" w:cs="Arial"/>
          <w:b/>
          <w:color w:val="000000"/>
        </w:rPr>
      </w:pPr>
      <w:r>
        <w:rPr>
          <w:rFonts w:ascii="Candara" w:hAnsi="Candara" w:cs="Arial"/>
          <w:b/>
          <w:color w:val="000000"/>
        </w:rPr>
        <w:t xml:space="preserve">ALCALDE MUNICIPAL </w:t>
      </w:r>
    </w:p>
    <w:p w:rsidR="006836EF" w:rsidRPr="00DB046A" w:rsidRDefault="006836EF" w:rsidP="006836EF">
      <w:pPr>
        <w:autoSpaceDE w:val="0"/>
        <w:autoSpaceDN w:val="0"/>
        <w:adjustRightInd w:val="0"/>
        <w:jc w:val="center"/>
        <w:rPr>
          <w:rFonts w:ascii="Candara" w:hAnsi="Candara" w:cs="Arial"/>
          <w:color w:val="000000"/>
        </w:rPr>
      </w:pPr>
    </w:p>
    <w:p w:rsidR="006836EF" w:rsidRDefault="006836EF" w:rsidP="00403EB7">
      <w:pPr>
        <w:jc w:val="center"/>
      </w:pPr>
    </w:p>
    <w:sectPr w:rsidR="006836EF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04F3" w:rsidRDefault="006604F3" w:rsidP="00BB0C8E">
      <w:pPr>
        <w:spacing w:after="0" w:line="240" w:lineRule="auto"/>
      </w:pPr>
      <w:r>
        <w:separator/>
      </w:r>
    </w:p>
  </w:endnote>
  <w:endnote w:type="continuationSeparator" w:id="0">
    <w:p w:rsidR="006604F3" w:rsidRDefault="006604F3" w:rsidP="00BB0C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0C8E" w:rsidRDefault="00BB0C8E">
    <w:pPr>
      <w:pStyle w:val="Piedepgina"/>
    </w:pPr>
  </w:p>
  <w:tbl>
    <w:tblPr>
      <w:tblW w:w="0" w:type="auto"/>
      <w:tblInd w:w="-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2929"/>
      <w:gridCol w:w="2930"/>
      <w:gridCol w:w="3185"/>
    </w:tblGrid>
    <w:tr w:rsidR="00EF489B" w:rsidRPr="00DE47A4" w:rsidTr="00C74FEA">
      <w:tc>
        <w:tcPr>
          <w:tcW w:w="2929" w:type="dxa"/>
          <w:shd w:val="clear" w:color="auto" w:fill="auto"/>
        </w:tcPr>
        <w:p w:rsidR="00EF489B" w:rsidRPr="00DE47A4" w:rsidRDefault="00EF489B" w:rsidP="00EF489B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Calibri" w:eastAsia="Calibri" w:hAnsi="Calibri" w:cs="Times New Roman"/>
              <w:b/>
              <w:sz w:val="24"/>
              <w:szCs w:val="24"/>
            </w:rPr>
          </w:pPr>
          <w:r w:rsidRPr="00DE47A4">
            <w:rPr>
              <w:rFonts w:ascii="Calibri" w:eastAsia="Calibri" w:hAnsi="Calibri" w:cs="Times New Roman"/>
              <w:b/>
              <w:sz w:val="24"/>
              <w:szCs w:val="24"/>
            </w:rPr>
            <w:t>ELABORADO POR:</w:t>
          </w:r>
        </w:p>
      </w:tc>
      <w:tc>
        <w:tcPr>
          <w:tcW w:w="2930" w:type="dxa"/>
          <w:shd w:val="clear" w:color="auto" w:fill="auto"/>
        </w:tcPr>
        <w:p w:rsidR="00EF489B" w:rsidRPr="00DE47A4" w:rsidRDefault="00EF489B" w:rsidP="00EF489B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Calibri" w:eastAsia="Calibri" w:hAnsi="Calibri" w:cs="Times New Roman"/>
              <w:b/>
              <w:sz w:val="24"/>
              <w:szCs w:val="24"/>
            </w:rPr>
          </w:pPr>
          <w:r w:rsidRPr="00DE47A4">
            <w:rPr>
              <w:rFonts w:ascii="Calibri" w:eastAsia="Calibri" w:hAnsi="Calibri" w:cs="Times New Roman"/>
              <w:b/>
              <w:sz w:val="24"/>
              <w:szCs w:val="24"/>
            </w:rPr>
            <w:t>REVISADO POR:</w:t>
          </w:r>
        </w:p>
      </w:tc>
      <w:tc>
        <w:tcPr>
          <w:tcW w:w="3185" w:type="dxa"/>
          <w:shd w:val="clear" w:color="auto" w:fill="auto"/>
        </w:tcPr>
        <w:p w:rsidR="00EF489B" w:rsidRPr="00DE47A4" w:rsidRDefault="00EF489B" w:rsidP="00EF489B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Calibri" w:eastAsia="Calibri" w:hAnsi="Calibri" w:cs="Times New Roman"/>
              <w:b/>
              <w:sz w:val="24"/>
              <w:szCs w:val="24"/>
            </w:rPr>
          </w:pPr>
          <w:r w:rsidRPr="00DE47A4">
            <w:rPr>
              <w:rFonts w:ascii="Calibri" w:eastAsia="Calibri" w:hAnsi="Calibri" w:cs="Times New Roman"/>
              <w:b/>
              <w:sz w:val="24"/>
              <w:szCs w:val="24"/>
            </w:rPr>
            <w:t>APROBADO POR:</w:t>
          </w:r>
        </w:p>
      </w:tc>
    </w:tr>
    <w:tr w:rsidR="00EF489B" w:rsidRPr="00DE47A4" w:rsidTr="00C74FEA">
      <w:tc>
        <w:tcPr>
          <w:tcW w:w="2929" w:type="dxa"/>
          <w:shd w:val="clear" w:color="auto" w:fill="auto"/>
        </w:tcPr>
        <w:p w:rsidR="00EF489B" w:rsidRPr="00DE47A4" w:rsidRDefault="00EF489B" w:rsidP="00EF489B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Calibri" w:eastAsia="Calibri" w:hAnsi="Calibri" w:cs="Times New Roman"/>
              <w:sz w:val="24"/>
              <w:szCs w:val="24"/>
            </w:rPr>
          </w:pPr>
          <w:r w:rsidRPr="00DE47A4">
            <w:rPr>
              <w:rFonts w:ascii="Calibri" w:eastAsia="Calibri" w:hAnsi="Calibri" w:cs="Times New Roman"/>
              <w:sz w:val="24"/>
              <w:szCs w:val="24"/>
            </w:rPr>
            <w:t>Arys Judith Aguilar Corro</w:t>
          </w:r>
        </w:p>
        <w:p w:rsidR="00EF489B" w:rsidRPr="00DE47A4" w:rsidRDefault="00EF489B" w:rsidP="00EF489B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Calibri" w:eastAsia="Calibri" w:hAnsi="Calibri" w:cs="Times New Roman"/>
              <w:sz w:val="24"/>
              <w:szCs w:val="24"/>
            </w:rPr>
          </w:pPr>
          <w:r w:rsidRPr="00DE47A4">
            <w:rPr>
              <w:rFonts w:ascii="Calibri" w:eastAsia="Calibri" w:hAnsi="Calibri" w:cs="Times New Roman"/>
              <w:sz w:val="24"/>
              <w:szCs w:val="24"/>
            </w:rPr>
            <w:t>Stephania Kopp Gómez</w:t>
          </w:r>
        </w:p>
      </w:tc>
      <w:tc>
        <w:tcPr>
          <w:tcW w:w="2930" w:type="dxa"/>
          <w:shd w:val="clear" w:color="auto" w:fill="auto"/>
        </w:tcPr>
        <w:p w:rsidR="00EF489B" w:rsidRPr="00DE47A4" w:rsidRDefault="00EF489B" w:rsidP="00EF489B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Calibri" w:eastAsia="Calibri" w:hAnsi="Calibri" w:cs="Times New Roman"/>
              <w:sz w:val="24"/>
              <w:szCs w:val="24"/>
            </w:rPr>
          </w:pPr>
        </w:p>
      </w:tc>
      <w:tc>
        <w:tcPr>
          <w:tcW w:w="3185" w:type="dxa"/>
          <w:shd w:val="clear" w:color="auto" w:fill="auto"/>
        </w:tcPr>
        <w:p w:rsidR="00EF489B" w:rsidRPr="00DE47A4" w:rsidRDefault="00EF489B" w:rsidP="00EF489B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Calibri" w:eastAsia="Calibri" w:hAnsi="Calibri" w:cs="Times New Roman"/>
              <w:sz w:val="24"/>
              <w:szCs w:val="24"/>
            </w:rPr>
          </w:pPr>
        </w:p>
      </w:tc>
    </w:tr>
  </w:tbl>
  <w:p w:rsidR="00BB0C8E" w:rsidRDefault="00BB0C8E">
    <w:pPr>
      <w:pStyle w:val="Piedepgina"/>
    </w:pPr>
  </w:p>
  <w:p w:rsidR="00BB0C8E" w:rsidRDefault="00BB0C8E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04F3" w:rsidRDefault="006604F3" w:rsidP="00BB0C8E">
      <w:pPr>
        <w:spacing w:after="0" w:line="240" w:lineRule="auto"/>
      </w:pPr>
      <w:r>
        <w:separator/>
      </w:r>
    </w:p>
  </w:footnote>
  <w:footnote w:type="continuationSeparator" w:id="0">
    <w:p w:rsidR="006604F3" w:rsidRDefault="006604F3" w:rsidP="00BB0C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113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1662"/>
      <w:gridCol w:w="5315"/>
      <w:gridCol w:w="1853"/>
    </w:tblGrid>
    <w:tr w:rsidR="00EF489B" w:rsidRPr="00DE47A4" w:rsidTr="00C74FEA">
      <w:tc>
        <w:tcPr>
          <w:tcW w:w="1662" w:type="dxa"/>
          <w:vMerge w:val="restart"/>
          <w:shd w:val="clear" w:color="auto" w:fill="auto"/>
        </w:tcPr>
        <w:p w:rsidR="00EF489B" w:rsidRPr="00DE47A4" w:rsidRDefault="00EF489B" w:rsidP="00EF489B">
          <w:pPr>
            <w:tabs>
              <w:tab w:val="center" w:pos="4252"/>
              <w:tab w:val="right" w:pos="8504"/>
            </w:tabs>
            <w:spacing w:after="0" w:line="240" w:lineRule="auto"/>
            <w:rPr>
              <w:rFonts w:ascii="Times New Roman" w:eastAsia="Times New Roman" w:hAnsi="Times New Roman" w:cs="Times New Roman"/>
              <w:sz w:val="24"/>
              <w:szCs w:val="24"/>
              <w:lang w:val="es-ES" w:eastAsia="es-ES"/>
            </w:rPr>
          </w:pPr>
          <w:r w:rsidRPr="00DE47A4">
            <w:rPr>
              <w:rFonts w:ascii="Times New Roman" w:eastAsia="Times New Roman" w:hAnsi="Times New Roman" w:cs="Times New Roman"/>
              <w:noProof/>
              <w:sz w:val="24"/>
              <w:szCs w:val="24"/>
              <w:lang w:eastAsia="es-CO"/>
            </w:rPr>
            <w:drawing>
              <wp:anchor distT="0" distB="0" distL="114300" distR="114300" simplePos="0" relativeHeight="251659264" behindDoc="0" locked="0" layoutInCell="1" allowOverlap="1" wp14:anchorId="57202AA3" wp14:editId="0810A561">
                <wp:simplePos x="0" y="0"/>
                <wp:positionH relativeFrom="column">
                  <wp:posOffset>175260</wp:posOffset>
                </wp:positionH>
                <wp:positionV relativeFrom="paragraph">
                  <wp:posOffset>14605</wp:posOffset>
                </wp:positionV>
                <wp:extent cx="537845" cy="666750"/>
                <wp:effectExtent l="0" t="0" r="0" b="0"/>
                <wp:wrapNone/>
                <wp:docPr id="1" name="Imagen 1" descr="Descripción: ESCUDO DE LEBRIJA ACTUALIZADO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Descripción: ESCUDO DE LEBRIJA ACTUALIZADO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8505" r="7149" b="347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37845" cy="666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315" w:type="dxa"/>
          <w:shd w:val="clear" w:color="auto" w:fill="auto"/>
        </w:tcPr>
        <w:p w:rsidR="00EF489B" w:rsidRPr="00DE47A4" w:rsidRDefault="00EF489B" w:rsidP="00EF489B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Times New Roman" w:eastAsia="Times New Roman" w:hAnsi="Times New Roman" w:cs="Times New Roman"/>
              <w:sz w:val="24"/>
              <w:szCs w:val="24"/>
              <w:lang w:val="es-ES" w:eastAsia="es-ES"/>
            </w:rPr>
          </w:pPr>
          <w:r w:rsidRPr="00DE47A4">
            <w:rPr>
              <w:rFonts w:ascii="Calibri" w:eastAsia="Calibri" w:hAnsi="Calibri" w:cs="Times New Roman"/>
              <w:sz w:val="24"/>
              <w:szCs w:val="24"/>
              <w:lang w:val="es-ES"/>
            </w:rPr>
            <w:t>Secretaría de Planeación y Obras Públicas</w:t>
          </w:r>
          <w:r w:rsidRPr="00DE47A4">
            <w:rPr>
              <w:rFonts w:ascii="Calibri" w:eastAsia="Calibri" w:hAnsi="Calibri" w:cs="Times New Roman"/>
              <w:sz w:val="24"/>
              <w:szCs w:val="24"/>
              <w:lang w:val="es-ES"/>
            </w:rPr>
            <w:br/>
            <w:t>NIT: 890.206.110-7</w:t>
          </w:r>
        </w:p>
      </w:tc>
      <w:tc>
        <w:tcPr>
          <w:tcW w:w="1853" w:type="dxa"/>
          <w:shd w:val="clear" w:color="auto" w:fill="auto"/>
        </w:tcPr>
        <w:p w:rsidR="00EF489B" w:rsidRPr="00DE47A4" w:rsidRDefault="00EF489B" w:rsidP="00EF489B">
          <w:pPr>
            <w:tabs>
              <w:tab w:val="center" w:pos="4419"/>
              <w:tab w:val="right" w:pos="8838"/>
            </w:tabs>
            <w:spacing w:after="0" w:line="240" w:lineRule="auto"/>
            <w:jc w:val="center"/>
            <w:rPr>
              <w:rFonts w:ascii="Calibri" w:eastAsia="Calibri" w:hAnsi="Calibri" w:cs="Times New Roman"/>
              <w:sz w:val="24"/>
              <w:szCs w:val="24"/>
              <w:lang w:val="es-ES"/>
            </w:rPr>
          </w:pPr>
          <w:r w:rsidRPr="00DE47A4">
            <w:rPr>
              <w:rFonts w:ascii="Calibri" w:eastAsia="Calibri" w:hAnsi="Calibri" w:cs="Times New Roman"/>
              <w:sz w:val="24"/>
              <w:szCs w:val="24"/>
              <w:lang w:val="es-ES"/>
            </w:rPr>
            <w:t>CÓDIGO</w:t>
          </w:r>
        </w:p>
        <w:p w:rsidR="00EF489B" w:rsidRPr="00DE47A4" w:rsidRDefault="00EF489B" w:rsidP="00EF489B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Calibri" w:eastAsia="Calibri" w:hAnsi="Calibri" w:cs="Times New Roman"/>
              <w:sz w:val="24"/>
              <w:szCs w:val="24"/>
              <w:lang w:val="es-ES"/>
            </w:rPr>
          </w:pPr>
          <w:r>
            <w:rPr>
              <w:rFonts w:ascii="Calibri" w:eastAsia="Calibri" w:hAnsi="Calibri" w:cs="Times New Roman"/>
              <w:sz w:val="24"/>
              <w:szCs w:val="24"/>
              <w:lang w:val="es-ES"/>
            </w:rPr>
            <w:t>FO-OP-01</w:t>
          </w:r>
        </w:p>
      </w:tc>
    </w:tr>
    <w:tr w:rsidR="00EF489B" w:rsidRPr="00DE47A4" w:rsidTr="00C74FEA">
      <w:tc>
        <w:tcPr>
          <w:tcW w:w="1662" w:type="dxa"/>
          <w:vMerge/>
          <w:shd w:val="clear" w:color="auto" w:fill="auto"/>
        </w:tcPr>
        <w:p w:rsidR="00EF489B" w:rsidRPr="00DE47A4" w:rsidRDefault="00EF489B" w:rsidP="00EF489B">
          <w:pPr>
            <w:tabs>
              <w:tab w:val="center" w:pos="4252"/>
              <w:tab w:val="right" w:pos="8504"/>
            </w:tabs>
            <w:spacing w:after="0" w:line="240" w:lineRule="auto"/>
            <w:rPr>
              <w:rFonts w:ascii="Times New Roman" w:eastAsia="Times New Roman" w:hAnsi="Times New Roman" w:cs="Times New Roman"/>
              <w:sz w:val="24"/>
              <w:szCs w:val="24"/>
              <w:lang w:val="es-ES" w:eastAsia="es-ES"/>
            </w:rPr>
          </w:pPr>
        </w:p>
      </w:tc>
      <w:tc>
        <w:tcPr>
          <w:tcW w:w="5315" w:type="dxa"/>
          <w:shd w:val="clear" w:color="auto" w:fill="auto"/>
        </w:tcPr>
        <w:p w:rsidR="00EF489B" w:rsidRPr="00DE47A4" w:rsidRDefault="00EF489B" w:rsidP="00EF489B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Times New Roman" w:eastAsia="Times New Roman" w:hAnsi="Times New Roman" w:cs="Times New Roman"/>
              <w:sz w:val="24"/>
              <w:szCs w:val="24"/>
              <w:lang w:val="es-ES" w:eastAsia="es-ES"/>
            </w:rPr>
          </w:pPr>
          <w:r w:rsidRPr="00DE47A4">
            <w:rPr>
              <w:rFonts w:ascii="Calibri" w:eastAsia="Calibri" w:hAnsi="Calibri" w:cs="Times New Roman"/>
              <w:b/>
              <w:bCs/>
              <w:sz w:val="24"/>
              <w:szCs w:val="24"/>
              <w:lang w:val="es-ES"/>
            </w:rPr>
            <w:t>PROCESO DE PLANEACIÓN Y OBRAS PUBLICAS</w:t>
          </w:r>
        </w:p>
      </w:tc>
      <w:tc>
        <w:tcPr>
          <w:tcW w:w="1853" w:type="dxa"/>
          <w:shd w:val="clear" w:color="auto" w:fill="auto"/>
        </w:tcPr>
        <w:p w:rsidR="00EF489B" w:rsidRPr="00DE47A4" w:rsidRDefault="00EF489B" w:rsidP="00EF489B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Times New Roman" w:eastAsia="Times New Roman" w:hAnsi="Times New Roman" w:cs="Times New Roman"/>
              <w:sz w:val="24"/>
              <w:szCs w:val="24"/>
              <w:lang w:val="es-ES" w:eastAsia="es-ES"/>
            </w:rPr>
          </w:pPr>
          <w:r w:rsidRPr="00DE47A4">
            <w:rPr>
              <w:rFonts w:ascii="Calibri" w:eastAsia="Calibri" w:hAnsi="Calibri" w:cs="Times New Roman"/>
              <w:sz w:val="24"/>
              <w:szCs w:val="24"/>
              <w:lang w:val="es-ES"/>
            </w:rPr>
            <w:t>VERSIÓN 1</w:t>
          </w:r>
        </w:p>
      </w:tc>
    </w:tr>
    <w:tr w:rsidR="00EF489B" w:rsidRPr="00DE47A4" w:rsidTr="00C74FEA">
      <w:tc>
        <w:tcPr>
          <w:tcW w:w="1662" w:type="dxa"/>
          <w:vMerge/>
          <w:shd w:val="clear" w:color="auto" w:fill="auto"/>
        </w:tcPr>
        <w:p w:rsidR="00EF489B" w:rsidRPr="00DE47A4" w:rsidRDefault="00EF489B" w:rsidP="00EF489B">
          <w:pPr>
            <w:tabs>
              <w:tab w:val="center" w:pos="4252"/>
              <w:tab w:val="right" w:pos="8504"/>
            </w:tabs>
            <w:spacing w:after="0" w:line="240" w:lineRule="auto"/>
            <w:rPr>
              <w:rFonts w:ascii="Times New Roman" w:eastAsia="Times New Roman" w:hAnsi="Times New Roman" w:cs="Times New Roman"/>
              <w:sz w:val="24"/>
              <w:szCs w:val="24"/>
              <w:lang w:val="es-ES" w:eastAsia="es-ES"/>
            </w:rPr>
          </w:pPr>
        </w:p>
      </w:tc>
      <w:tc>
        <w:tcPr>
          <w:tcW w:w="5315" w:type="dxa"/>
          <w:shd w:val="clear" w:color="auto" w:fill="auto"/>
        </w:tcPr>
        <w:p w:rsidR="00EF489B" w:rsidRPr="00DE47A4" w:rsidRDefault="00EF489B" w:rsidP="00EF489B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Times New Roman" w:eastAsia="Times New Roman" w:hAnsi="Times New Roman" w:cs="Times New Roman"/>
              <w:sz w:val="24"/>
              <w:szCs w:val="24"/>
              <w:lang w:val="es-ES" w:eastAsia="es-ES"/>
            </w:rPr>
          </w:pPr>
          <w:r w:rsidRPr="00DE47A4">
            <w:rPr>
              <w:rFonts w:ascii="Calibri" w:eastAsia="Calibri" w:hAnsi="Calibri" w:cs="Times New Roman"/>
              <w:sz w:val="24"/>
              <w:szCs w:val="24"/>
              <w:lang w:val="es-ES"/>
            </w:rPr>
            <w:t>Subproceso de Obras Publicas</w:t>
          </w:r>
        </w:p>
      </w:tc>
      <w:tc>
        <w:tcPr>
          <w:tcW w:w="1853" w:type="dxa"/>
          <w:shd w:val="clear" w:color="auto" w:fill="auto"/>
        </w:tcPr>
        <w:p w:rsidR="00EF489B" w:rsidRPr="00DE47A4" w:rsidRDefault="00EF489B" w:rsidP="00EF489B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Calibri" w:eastAsia="Times New Roman" w:hAnsi="Calibri" w:cs="Times New Roman"/>
              <w:sz w:val="24"/>
              <w:szCs w:val="24"/>
              <w:lang w:val="es-ES" w:eastAsia="es-ES"/>
            </w:rPr>
          </w:pPr>
          <w:r w:rsidRPr="00DE47A4">
            <w:rPr>
              <w:rFonts w:ascii="Calibri" w:eastAsia="Times New Roman" w:hAnsi="Calibri" w:cs="Times New Roman"/>
              <w:sz w:val="24"/>
              <w:szCs w:val="24"/>
              <w:lang w:val="es-ES" w:eastAsia="es-ES"/>
            </w:rPr>
            <w:t xml:space="preserve">Página </w:t>
          </w:r>
          <w:r w:rsidRPr="00DE47A4">
            <w:rPr>
              <w:rFonts w:ascii="Calibri" w:eastAsia="Times New Roman" w:hAnsi="Calibri" w:cs="Times New Roman"/>
              <w:b/>
              <w:bCs/>
              <w:sz w:val="24"/>
              <w:szCs w:val="24"/>
              <w:lang w:val="es-ES" w:eastAsia="es-ES"/>
            </w:rPr>
            <w:fldChar w:fldCharType="begin"/>
          </w:r>
          <w:r w:rsidRPr="00DE47A4">
            <w:rPr>
              <w:rFonts w:ascii="Calibri" w:eastAsia="Times New Roman" w:hAnsi="Calibri" w:cs="Times New Roman"/>
              <w:b/>
              <w:bCs/>
              <w:sz w:val="24"/>
              <w:szCs w:val="24"/>
              <w:lang w:val="es-ES" w:eastAsia="es-ES"/>
            </w:rPr>
            <w:instrText>PAGE  \* Arabic  \* MERGEFORMAT</w:instrText>
          </w:r>
          <w:r w:rsidRPr="00DE47A4">
            <w:rPr>
              <w:rFonts w:ascii="Calibri" w:eastAsia="Times New Roman" w:hAnsi="Calibri" w:cs="Times New Roman"/>
              <w:b/>
              <w:bCs/>
              <w:sz w:val="24"/>
              <w:szCs w:val="24"/>
              <w:lang w:val="es-ES" w:eastAsia="es-ES"/>
            </w:rPr>
            <w:fldChar w:fldCharType="separate"/>
          </w:r>
          <w:r w:rsidR="00563BC4">
            <w:rPr>
              <w:rFonts w:ascii="Calibri" w:eastAsia="Times New Roman" w:hAnsi="Calibri" w:cs="Times New Roman"/>
              <w:b/>
              <w:bCs/>
              <w:noProof/>
              <w:sz w:val="24"/>
              <w:szCs w:val="24"/>
              <w:lang w:val="es-ES" w:eastAsia="es-ES"/>
            </w:rPr>
            <w:t>1</w:t>
          </w:r>
          <w:r w:rsidRPr="00DE47A4">
            <w:rPr>
              <w:rFonts w:ascii="Calibri" w:eastAsia="Times New Roman" w:hAnsi="Calibri" w:cs="Times New Roman"/>
              <w:b/>
              <w:bCs/>
              <w:sz w:val="24"/>
              <w:szCs w:val="24"/>
              <w:lang w:val="es-ES" w:eastAsia="es-ES"/>
            </w:rPr>
            <w:fldChar w:fldCharType="end"/>
          </w:r>
          <w:r w:rsidRPr="00DE47A4">
            <w:rPr>
              <w:rFonts w:ascii="Calibri" w:eastAsia="Times New Roman" w:hAnsi="Calibri" w:cs="Times New Roman"/>
              <w:sz w:val="24"/>
              <w:szCs w:val="24"/>
              <w:lang w:val="es-ES" w:eastAsia="es-ES"/>
            </w:rPr>
            <w:t xml:space="preserve"> de </w:t>
          </w:r>
          <w:r w:rsidRPr="00DE47A4">
            <w:rPr>
              <w:rFonts w:ascii="Calibri" w:eastAsia="Times New Roman" w:hAnsi="Calibri" w:cs="Times New Roman"/>
              <w:b/>
              <w:bCs/>
              <w:sz w:val="24"/>
              <w:szCs w:val="24"/>
              <w:lang w:val="es-ES" w:eastAsia="es-ES"/>
            </w:rPr>
            <w:fldChar w:fldCharType="begin"/>
          </w:r>
          <w:r w:rsidRPr="00DE47A4">
            <w:rPr>
              <w:rFonts w:ascii="Calibri" w:eastAsia="Times New Roman" w:hAnsi="Calibri" w:cs="Times New Roman"/>
              <w:b/>
              <w:bCs/>
              <w:sz w:val="24"/>
              <w:szCs w:val="24"/>
              <w:lang w:val="es-ES" w:eastAsia="es-ES"/>
            </w:rPr>
            <w:instrText>NUMPAGES  \* Arabic  \* MERGEFORMAT</w:instrText>
          </w:r>
          <w:r w:rsidRPr="00DE47A4">
            <w:rPr>
              <w:rFonts w:ascii="Calibri" w:eastAsia="Times New Roman" w:hAnsi="Calibri" w:cs="Times New Roman"/>
              <w:b/>
              <w:bCs/>
              <w:sz w:val="24"/>
              <w:szCs w:val="24"/>
              <w:lang w:val="es-ES" w:eastAsia="es-ES"/>
            </w:rPr>
            <w:fldChar w:fldCharType="separate"/>
          </w:r>
          <w:r w:rsidR="00563BC4">
            <w:rPr>
              <w:rFonts w:ascii="Calibri" w:eastAsia="Times New Roman" w:hAnsi="Calibri" w:cs="Times New Roman"/>
              <w:b/>
              <w:bCs/>
              <w:noProof/>
              <w:sz w:val="24"/>
              <w:szCs w:val="24"/>
              <w:lang w:val="es-ES" w:eastAsia="es-ES"/>
            </w:rPr>
            <w:t>1</w:t>
          </w:r>
          <w:r w:rsidRPr="00DE47A4">
            <w:rPr>
              <w:rFonts w:ascii="Calibri" w:eastAsia="Times New Roman" w:hAnsi="Calibri" w:cs="Times New Roman"/>
              <w:b/>
              <w:bCs/>
              <w:sz w:val="24"/>
              <w:szCs w:val="24"/>
              <w:lang w:val="es-ES" w:eastAsia="es-ES"/>
            </w:rPr>
            <w:fldChar w:fldCharType="end"/>
          </w:r>
        </w:p>
      </w:tc>
    </w:tr>
  </w:tbl>
  <w:p w:rsidR="00EF489B" w:rsidRDefault="00EF489B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0C8E"/>
    <w:rsid w:val="00092474"/>
    <w:rsid w:val="000B36BC"/>
    <w:rsid w:val="000F2951"/>
    <w:rsid w:val="00182AF2"/>
    <w:rsid w:val="0023786B"/>
    <w:rsid w:val="00403EB7"/>
    <w:rsid w:val="004B5C05"/>
    <w:rsid w:val="00563BC4"/>
    <w:rsid w:val="006604F3"/>
    <w:rsid w:val="006836EF"/>
    <w:rsid w:val="006B29F5"/>
    <w:rsid w:val="007D0002"/>
    <w:rsid w:val="00854C5D"/>
    <w:rsid w:val="00992FFA"/>
    <w:rsid w:val="00B14A48"/>
    <w:rsid w:val="00B44D7F"/>
    <w:rsid w:val="00BB0C8E"/>
    <w:rsid w:val="00E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6C3D8F8"/>
  <w15:docId w15:val="{E9938E55-57EF-4F11-B7D0-DE01E45972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03EB7"/>
    <w:pPr>
      <w:spacing w:after="160" w:line="259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B0C8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B0C8E"/>
  </w:style>
  <w:style w:type="paragraph" w:styleId="Piedepgina">
    <w:name w:val="footer"/>
    <w:basedOn w:val="Normal"/>
    <w:link w:val="PiedepginaCar"/>
    <w:uiPriority w:val="99"/>
    <w:unhideWhenUsed/>
    <w:rsid w:val="00BB0C8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C8E"/>
  </w:style>
  <w:style w:type="paragraph" w:styleId="Textodeglobo">
    <w:name w:val="Balloon Text"/>
    <w:basedOn w:val="Normal"/>
    <w:link w:val="TextodegloboCar"/>
    <w:uiPriority w:val="99"/>
    <w:semiHidden/>
    <w:unhideWhenUsed/>
    <w:rsid w:val="00BB0C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B0C8E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BB0C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634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8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6C2C8E-4D0E-423D-8815-AD88A309C3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210</Words>
  <Characters>1157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Estefani</dc:creator>
  <cp:lastModifiedBy>Arys</cp:lastModifiedBy>
  <cp:revision>6</cp:revision>
  <dcterms:created xsi:type="dcterms:W3CDTF">2015-08-14T16:06:00Z</dcterms:created>
  <dcterms:modified xsi:type="dcterms:W3CDTF">2015-12-02T15:42:00Z</dcterms:modified>
</cp:coreProperties>
</file>